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1F2" w:themeColor="accent1" w:themeTint="33"/>
  <w:body>
    <w:p w:rsidR="002F2F8C" w:rsidRPr="00B15D81" w:rsidRDefault="00D55BD1" w:rsidP="00B15D81">
      <w:pPr>
        <w:jc w:val="center"/>
        <w:rPr>
          <w:b/>
          <w:i/>
          <w:sz w:val="36"/>
          <w:szCs w:val="36"/>
          <w:u w:val="single"/>
        </w:rPr>
      </w:pPr>
      <w:r>
        <w:rPr>
          <w:b/>
          <w:i/>
          <w:sz w:val="36"/>
          <w:szCs w:val="36"/>
          <w:u w:val="single"/>
        </w:rPr>
        <w:t xml:space="preserve">Ideas for the </w:t>
      </w:r>
      <w:r w:rsidR="00EE0F5C" w:rsidRPr="00B15D81">
        <w:rPr>
          <w:b/>
          <w:i/>
          <w:sz w:val="36"/>
          <w:szCs w:val="36"/>
          <w:u w:val="single"/>
        </w:rPr>
        <w:t>Governor’s School</w:t>
      </w:r>
      <w:r>
        <w:rPr>
          <w:b/>
          <w:i/>
          <w:sz w:val="36"/>
          <w:szCs w:val="36"/>
          <w:u w:val="single"/>
        </w:rPr>
        <w:t xml:space="preserve"> Selection</w:t>
      </w:r>
      <w:r w:rsidR="00EE0F5C" w:rsidRPr="00B15D81">
        <w:rPr>
          <w:b/>
          <w:i/>
          <w:sz w:val="36"/>
          <w:szCs w:val="36"/>
          <w:u w:val="single"/>
        </w:rPr>
        <w:t xml:space="preserve"> </w:t>
      </w:r>
      <w:r>
        <w:rPr>
          <w:b/>
          <w:i/>
          <w:sz w:val="36"/>
          <w:szCs w:val="36"/>
          <w:u w:val="single"/>
        </w:rPr>
        <w:t xml:space="preserve">Process </w:t>
      </w:r>
      <w:r w:rsidR="00EE0F5C" w:rsidRPr="00B15D81">
        <w:rPr>
          <w:b/>
          <w:i/>
          <w:sz w:val="36"/>
          <w:szCs w:val="36"/>
          <w:u w:val="single"/>
        </w:rPr>
        <w:t>2014/2015</w:t>
      </w:r>
    </w:p>
    <w:p w:rsidR="00EE0F5C" w:rsidRPr="00B15D81" w:rsidRDefault="00EE0F5C" w:rsidP="00B15D81">
      <w:pPr>
        <w:pBdr>
          <w:top w:val="single" w:sz="4" w:space="1" w:color="auto"/>
          <w:left w:val="single" w:sz="4" w:space="4" w:color="auto"/>
          <w:bottom w:val="single" w:sz="4" w:space="1" w:color="auto"/>
          <w:right w:val="single" w:sz="4" w:space="4" w:color="auto"/>
        </w:pBdr>
        <w:rPr>
          <w:sz w:val="24"/>
          <w:szCs w:val="24"/>
        </w:rPr>
      </w:pPr>
      <w:r w:rsidRPr="00B15D81">
        <w:rPr>
          <w:sz w:val="24"/>
          <w:szCs w:val="24"/>
        </w:rPr>
        <w:t>Next school year will be here sooner than we would like.  Now is the time to begin looking at the procedures that your school has to assist in making sure no student is overlooked.  Below is a list of ideas that some people have shared that they do or will be discussing at their school to implement.</w:t>
      </w:r>
    </w:p>
    <w:p w:rsidR="00D55BD1" w:rsidRDefault="00D55BD1" w:rsidP="00EE0F5C">
      <w:pPr>
        <w:pStyle w:val="ListParagraph"/>
        <w:numPr>
          <w:ilvl w:val="0"/>
          <w:numId w:val="2"/>
        </w:numPr>
        <w:rPr>
          <w:sz w:val="24"/>
          <w:szCs w:val="24"/>
        </w:rPr>
      </w:pPr>
      <w:r>
        <w:rPr>
          <w:sz w:val="24"/>
          <w:szCs w:val="24"/>
        </w:rPr>
        <w:t>Review your current AIG list of students and determine the following:</w:t>
      </w:r>
    </w:p>
    <w:p w:rsidR="00D55BD1" w:rsidRPr="00D55BD1" w:rsidRDefault="00D55BD1" w:rsidP="00D55BD1">
      <w:pPr>
        <w:pStyle w:val="ListParagraph"/>
        <w:numPr>
          <w:ilvl w:val="1"/>
          <w:numId w:val="2"/>
        </w:numPr>
        <w:rPr>
          <w:sz w:val="24"/>
          <w:szCs w:val="24"/>
        </w:rPr>
      </w:pPr>
      <w:r w:rsidRPr="00D55BD1">
        <w:rPr>
          <w:sz w:val="24"/>
          <w:szCs w:val="24"/>
        </w:rPr>
        <w:t>Do they have the qualifying achievement score in the area they are applying for?</w:t>
      </w:r>
    </w:p>
    <w:p w:rsidR="00D55BD1" w:rsidRPr="00D55BD1" w:rsidRDefault="00D55BD1" w:rsidP="00D55BD1">
      <w:pPr>
        <w:pStyle w:val="ListParagraph"/>
        <w:numPr>
          <w:ilvl w:val="1"/>
          <w:numId w:val="2"/>
        </w:numPr>
        <w:rPr>
          <w:sz w:val="24"/>
          <w:szCs w:val="24"/>
        </w:rPr>
      </w:pPr>
      <w:r w:rsidRPr="00D55BD1">
        <w:rPr>
          <w:sz w:val="24"/>
          <w:szCs w:val="24"/>
        </w:rPr>
        <w:t>Do they have a qualifying aptitude score they can use (CogAt/OLSAT)?</w:t>
      </w:r>
    </w:p>
    <w:p w:rsidR="00EE0F5C" w:rsidRPr="00B15D81" w:rsidRDefault="00EE0F5C" w:rsidP="00EE0F5C">
      <w:pPr>
        <w:pStyle w:val="ListParagraph"/>
        <w:numPr>
          <w:ilvl w:val="0"/>
          <w:numId w:val="2"/>
        </w:numPr>
        <w:rPr>
          <w:sz w:val="24"/>
          <w:szCs w:val="24"/>
        </w:rPr>
      </w:pPr>
      <w:r w:rsidRPr="00B15D81">
        <w:rPr>
          <w:sz w:val="24"/>
          <w:szCs w:val="24"/>
        </w:rPr>
        <w:t>Looking at the top twenty students in the</w:t>
      </w:r>
      <w:r w:rsidR="00D55BD1">
        <w:rPr>
          <w:sz w:val="24"/>
          <w:szCs w:val="24"/>
        </w:rPr>
        <w:t xml:space="preserve"> rising</w:t>
      </w:r>
      <w:r w:rsidRPr="00B15D81">
        <w:rPr>
          <w:sz w:val="24"/>
          <w:szCs w:val="24"/>
        </w:rPr>
        <w:t xml:space="preserve"> junior class and reviewing their cumulative folders.</w:t>
      </w:r>
    </w:p>
    <w:p w:rsidR="00EE0F5C" w:rsidRPr="00B15D81" w:rsidRDefault="00EE0F5C" w:rsidP="00EE0F5C">
      <w:pPr>
        <w:pStyle w:val="ListParagraph"/>
        <w:numPr>
          <w:ilvl w:val="1"/>
          <w:numId w:val="2"/>
        </w:numPr>
        <w:rPr>
          <w:sz w:val="24"/>
          <w:szCs w:val="24"/>
        </w:rPr>
      </w:pPr>
      <w:r w:rsidRPr="00B15D81">
        <w:rPr>
          <w:sz w:val="24"/>
          <w:szCs w:val="24"/>
        </w:rPr>
        <w:t>Are they identified AIG?</w:t>
      </w:r>
    </w:p>
    <w:p w:rsidR="00EE0F5C" w:rsidRDefault="00EE0F5C" w:rsidP="00EE0F5C">
      <w:pPr>
        <w:pStyle w:val="ListParagraph"/>
        <w:numPr>
          <w:ilvl w:val="1"/>
          <w:numId w:val="2"/>
        </w:numPr>
        <w:rPr>
          <w:sz w:val="24"/>
          <w:szCs w:val="24"/>
        </w:rPr>
      </w:pPr>
      <w:r w:rsidRPr="00B15D81">
        <w:rPr>
          <w:sz w:val="24"/>
          <w:szCs w:val="24"/>
        </w:rPr>
        <w:t>Do they have the qualifying</w:t>
      </w:r>
      <w:r w:rsidR="00D55BD1">
        <w:rPr>
          <w:sz w:val="24"/>
          <w:szCs w:val="24"/>
        </w:rPr>
        <w:t xml:space="preserve"> achievement score in</w:t>
      </w:r>
      <w:r w:rsidRPr="00B15D81">
        <w:rPr>
          <w:sz w:val="24"/>
          <w:szCs w:val="24"/>
        </w:rPr>
        <w:t xml:space="preserve"> the area they are applying for?</w:t>
      </w:r>
    </w:p>
    <w:p w:rsidR="00D55BD1" w:rsidRPr="00B15D81" w:rsidRDefault="00D55BD1" w:rsidP="00EE0F5C">
      <w:pPr>
        <w:pStyle w:val="ListParagraph"/>
        <w:numPr>
          <w:ilvl w:val="1"/>
          <w:numId w:val="2"/>
        </w:numPr>
        <w:rPr>
          <w:sz w:val="24"/>
          <w:szCs w:val="24"/>
        </w:rPr>
      </w:pPr>
      <w:r>
        <w:rPr>
          <w:sz w:val="24"/>
          <w:szCs w:val="24"/>
        </w:rPr>
        <w:t>Do they want to test to have a qualifying aptitude score they can use (CogAt/OLSAT)?</w:t>
      </w:r>
    </w:p>
    <w:p w:rsidR="00EE0F5C" w:rsidRDefault="00EE0F5C" w:rsidP="00EE0F5C">
      <w:pPr>
        <w:pStyle w:val="ListParagraph"/>
        <w:numPr>
          <w:ilvl w:val="0"/>
          <w:numId w:val="2"/>
        </w:numPr>
        <w:rPr>
          <w:sz w:val="24"/>
          <w:szCs w:val="24"/>
        </w:rPr>
      </w:pPr>
      <w:r w:rsidRPr="00B15D81">
        <w:rPr>
          <w:sz w:val="24"/>
          <w:szCs w:val="24"/>
        </w:rPr>
        <w:t>Seeking nominations specifically from the teachers who teach in Pe</w:t>
      </w:r>
      <w:r w:rsidR="00D55BD1">
        <w:rPr>
          <w:sz w:val="24"/>
          <w:szCs w:val="24"/>
        </w:rPr>
        <w:t xml:space="preserve">rforming and Visual </w:t>
      </w:r>
      <w:r w:rsidR="00B15D81" w:rsidRPr="00B15D81">
        <w:rPr>
          <w:sz w:val="24"/>
          <w:szCs w:val="24"/>
        </w:rPr>
        <w:t>Arts.</w:t>
      </w:r>
    </w:p>
    <w:p w:rsidR="00D55BD1" w:rsidRPr="00B15D81" w:rsidRDefault="00D55BD1" w:rsidP="00EE0F5C">
      <w:pPr>
        <w:pStyle w:val="ListParagraph"/>
        <w:numPr>
          <w:ilvl w:val="0"/>
          <w:numId w:val="2"/>
        </w:numPr>
        <w:rPr>
          <w:sz w:val="24"/>
          <w:szCs w:val="24"/>
        </w:rPr>
      </w:pPr>
      <w:r>
        <w:rPr>
          <w:sz w:val="24"/>
          <w:szCs w:val="24"/>
        </w:rPr>
        <w:t>Seeking nominations specifically from Department Chairs or content specific areas such as Science (Biology, Chemistry, Physics), Math, English, Social Studies</w:t>
      </w:r>
    </w:p>
    <w:p w:rsidR="00D55BD1" w:rsidRPr="00D55BD1" w:rsidRDefault="00EE0F5C" w:rsidP="00D55BD1">
      <w:pPr>
        <w:pStyle w:val="ListParagraph"/>
        <w:numPr>
          <w:ilvl w:val="0"/>
          <w:numId w:val="2"/>
        </w:numPr>
        <w:rPr>
          <w:sz w:val="24"/>
          <w:szCs w:val="24"/>
        </w:rPr>
      </w:pPr>
      <w:r w:rsidRPr="00D55BD1">
        <w:rPr>
          <w:sz w:val="24"/>
          <w:szCs w:val="24"/>
        </w:rPr>
        <w:t>Holding a separate Fall DEP meeting with all identified Juniors.  Discussing Governor’s School and what steps need to be completed to apply.</w:t>
      </w:r>
      <w:r w:rsidR="00B64DBC" w:rsidRPr="00D55BD1">
        <w:rPr>
          <w:sz w:val="24"/>
          <w:szCs w:val="24"/>
        </w:rPr>
        <w:t xml:space="preserve"> Having a copy of the application to pass out to everyone who attends.</w:t>
      </w:r>
      <w:r w:rsidR="00D55BD1" w:rsidRPr="00D55BD1">
        <w:t xml:space="preserve"> </w:t>
      </w:r>
      <w:r w:rsidR="00D55BD1" w:rsidRPr="00D55BD1">
        <w:rPr>
          <w:sz w:val="24"/>
          <w:szCs w:val="24"/>
        </w:rPr>
        <w:t>Setting up a testing time table to either test or retest to achieve qualifying scores. (we are not talking about a mass testing session)</w:t>
      </w:r>
    </w:p>
    <w:p w:rsidR="00C62D01" w:rsidRPr="00D55BD1" w:rsidRDefault="00C62D01" w:rsidP="00D55BD1">
      <w:pPr>
        <w:pStyle w:val="ListParagraph"/>
        <w:numPr>
          <w:ilvl w:val="0"/>
          <w:numId w:val="2"/>
        </w:numPr>
        <w:rPr>
          <w:sz w:val="24"/>
          <w:szCs w:val="24"/>
        </w:rPr>
      </w:pPr>
      <w:r w:rsidRPr="00D55BD1">
        <w:rPr>
          <w:sz w:val="24"/>
          <w:szCs w:val="24"/>
        </w:rPr>
        <w:t>Setting up a review committee at your school.</w:t>
      </w:r>
    </w:p>
    <w:p w:rsidR="00EE0F5C" w:rsidRPr="00B15D81" w:rsidRDefault="00C62D01" w:rsidP="00C62D01">
      <w:pPr>
        <w:pStyle w:val="ListParagraph"/>
        <w:numPr>
          <w:ilvl w:val="1"/>
          <w:numId w:val="2"/>
        </w:numPr>
        <w:rPr>
          <w:sz w:val="24"/>
          <w:szCs w:val="24"/>
        </w:rPr>
      </w:pPr>
      <w:r w:rsidRPr="00B15D81">
        <w:rPr>
          <w:sz w:val="24"/>
          <w:szCs w:val="24"/>
        </w:rPr>
        <w:t xml:space="preserve"> Set up to assist in </w:t>
      </w:r>
      <w:r w:rsidR="00EE0F5C" w:rsidRPr="00B15D81">
        <w:rPr>
          <w:sz w:val="24"/>
          <w:szCs w:val="24"/>
        </w:rPr>
        <w:t xml:space="preserve"> modeling the </w:t>
      </w:r>
      <w:r w:rsidRPr="00B15D81">
        <w:rPr>
          <w:sz w:val="24"/>
          <w:szCs w:val="24"/>
        </w:rPr>
        <w:t xml:space="preserve">interview process  </w:t>
      </w:r>
    </w:p>
    <w:p w:rsidR="00C62D01" w:rsidRPr="00B15D81" w:rsidRDefault="00C62D01" w:rsidP="00C62D01">
      <w:pPr>
        <w:pStyle w:val="ListParagraph"/>
        <w:numPr>
          <w:ilvl w:val="1"/>
          <w:numId w:val="2"/>
        </w:numPr>
        <w:rPr>
          <w:sz w:val="24"/>
          <w:szCs w:val="24"/>
        </w:rPr>
      </w:pPr>
      <w:r w:rsidRPr="00B15D81">
        <w:rPr>
          <w:sz w:val="24"/>
          <w:szCs w:val="24"/>
        </w:rPr>
        <w:t>Set up to review application packets</w:t>
      </w:r>
      <w:r w:rsidR="00A034A4">
        <w:rPr>
          <w:sz w:val="24"/>
          <w:szCs w:val="24"/>
        </w:rPr>
        <w:t xml:space="preserve"> (complete, neat</w:t>
      </w:r>
      <w:bookmarkStart w:id="0" w:name="_GoBack"/>
      <w:bookmarkEnd w:id="0"/>
      <w:r w:rsidR="00D55BD1">
        <w:rPr>
          <w:sz w:val="24"/>
          <w:szCs w:val="24"/>
        </w:rPr>
        <w:t>, well thought out essays)</w:t>
      </w:r>
      <w:r w:rsidRPr="00B15D81">
        <w:rPr>
          <w:sz w:val="24"/>
          <w:szCs w:val="24"/>
        </w:rPr>
        <w:t xml:space="preserve"> </w:t>
      </w:r>
    </w:p>
    <w:p w:rsidR="00EE0F5C" w:rsidRPr="00B15D81" w:rsidRDefault="00C62D01" w:rsidP="00EE0F5C">
      <w:pPr>
        <w:pStyle w:val="ListParagraph"/>
        <w:numPr>
          <w:ilvl w:val="0"/>
          <w:numId w:val="2"/>
        </w:numPr>
        <w:rPr>
          <w:sz w:val="24"/>
          <w:szCs w:val="24"/>
        </w:rPr>
      </w:pPr>
      <w:r w:rsidRPr="00B15D81">
        <w:rPr>
          <w:sz w:val="24"/>
          <w:szCs w:val="24"/>
        </w:rPr>
        <w:t xml:space="preserve">Having a session during a faculty meeting discussing what should be found on a recommendation and what probably should not. </w:t>
      </w:r>
    </w:p>
    <w:p w:rsidR="00B15D81" w:rsidRPr="00B15D81" w:rsidRDefault="00B15D81" w:rsidP="00B15D81">
      <w:pPr>
        <w:pStyle w:val="ListParagraph"/>
        <w:rPr>
          <w:sz w:val="24"/>
          <w:szCs w:val="24"/>
        </w:rPr>
      </w:pPr>
    </w:p>
    <w:p w:rsidR="00B15D81" w:rsidRPr="00B15D81" w:rsidRDefault="00B15D81" w:rsidP="00B15D81">
      <w:pPr>
        <w:pStyle w:val="ListParagraph"/>
        <w:rPr>
          <w:sz w:val="24"/>
          <w:szCs w:val="24"/>
        </w:rPr>
      </w:pPr>
    </w:p>
    <w:p w:rsidR="00C62D01" w:rsidRPr="00B15D81" w:rsidRDefault="00C62D01" w:rsidP="00B64DBC">
      <w:pPr>
        <w:pStyle w:val="ListParagraph"/>
        <w:rPr>
          <w:sz w:val="24"/>
          <w:szCs w:val="24"/>
        </w:rPr>
      </w:pPr>
    </w:p>
    <w:sectPr w:rsidR="00C62D01" w:rsidRPr="00B15D81" w:rsidSect="009B431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26" w:rsidRDefault="00D30526" w:rsidP="00B15D81">
      <w:pPr>
        <w:spacing w:after="0" w:line="240" w:lineRule="auto"/>
      </w:pPr>
      <w:r>
        <w:separator/>
      </w:r>
    </w:p>
  </w:endnote>
  <w:endnote w:type="continuationSeparator" w:id="0">
    <w:p w:rsidR="00D30526" w:rsidRDefault="00D30526" w:rsidP="00B1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26" w:rsidRDefault="00D30526" w:rsidP="00B15D81">
      <w:pPr>
        <w:spacing w:after="0" w:line="240" w:lineRule="auto"/>
      </w:pPr>
      <w:r>
        <w:separator/>
      </w:r>
    </w:p>
  </w:footnote>
  <w:footnote w:type="continuationSeparator" w:id="0">
    <w:p w:rsidR="00D30526" w:rsidRDefault="00D30526" w:rsidP="00B15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81" w:rsidRDefault="009B43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489793" o:spid="_x0000_s2050" type="#_x0000_t75" style="position:absolute;margin-left:0;margin-top:0;width:467.85pt;height:287.45pt;z-index:-251657216;mso-position-horizontal:center;mso-position-horizontal-relative:margin;mso-position-vertical:center;mso-position-vertical-relative:margin" o:allowincell="f">
          <v:imagedata r:id="rId1" o:title="gsnc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81" w:rsidRDefault="009B43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489794" o:spid="_x0000_s2051" type="#_x0000_t75" style="position:absolute;margin-left:0;margin-top:0;width:467.85pt;height:287.45pt;z-index:-251656192;mso-position-horizontal:center;mso-position-horizontal-relative:margin;mso-position-vertical:center;mso-position-vertical-relative:margin" o:allowincell="f">
          <v:imagedata r:id="rId1" o:title="gsnc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81" w:rsidRDefault="009B43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489792" o:spid="_x0000_s2049" type="#_x0000_t75" style="position:absolute;margin-left:0;margin-top:0;width:467.85pt;height:287.45pt;z-index:-251658240;mso-position-horizontal:center;mso-position-horizontal-relative:margin;mso-position-vertical:center;mso-position-vertical-relative:margin" o:allowincell="f">
          <v:imagedata r:id="rId1" o:title="gsnc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3939"/>
    <w:multiLevelType w:val="hybridMultilevel"/>
    <w:tmpl w:val="D6D07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75DE6"/>
    <w:multiLevelType w:val="hybridMultilevel"/>
    <w:tmpl w:val="C4AA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E0F5C"/>
    <w:rsid w:val="002F2F8C"/>
    <w:rsid w:val="00372E88"/>
    <w:rsid w:val="00765D6F"/>
    <w:rsid w:val="009B4311"/>
    <w:rsid w:val="00A034A4"/>
    <w:rsid w:val="00B15D81"/>
    <w:rsid w:val="00B64DBC"/>
    <w:rsid w:val="00C62D01"/>
    <w:rsid w:val="00D30526"/>
    <w:rsid w:val="00D55BD1"/>
    <w:rsid w:val="00EE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5C"/>
    <w:pPr>
      <w:ind w:left="720"/>
      <w:contextualSpacing/>
    </w:pPr>
  </w:style>
  <w:style w:type="paragraph" w:styleId="Header">
    <w:name w:val="header"/>
    <w:basedOn w:val="Normal"/>
    <w:link w:val="HeaderChar"/>
    <w:uiPriority w:val="99"/>
    <w:unhideWhenUsed/>
    <w:rsid w:val="00B1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81"/>
  </w:style>
  <w:style w:type="paragraph" w:styleId="Footer">
    <w:name w:val="footer"/>
    <w:basedOn w:val="Normal"/>
    <w:link w:val="FooterChar"/>
    <w:uiPriority w:val="99"/>
    <w:unhideWhenUsed/>
    <w:rsid w:val="00B1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5C"/>
    <w:pPr>
      <w:ind w:left="720"/>
      <w:contextualSpacing/>
    </w:pPr>
  </w:style>
  <w:style w:type="paragraph" w:styleId="Header">
    <w:name w:val="header"/>
    <w:basedOn w:val="Normal"/>
    <w:link w:val="HeaderChar"/>
    <w:uiPriority w:val="99"/>
    <w:unhideWhenUsed/>
    <w:rsid w:val="00B1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81"/>
  </w:style>
  <w:style w:type="paragraph" w:styleId="Footer">
    <w:name w:val="footer"/>
    <w:basedOn w:val="Normal"/>
    <w:link w:val="FooterChar"/>
    <w:uiPriority w:val="99"/>
    <w:unhideWhenUsed/>
    <w:rsid w:val="00B1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5F76-F57E-45AB-BAF1-863DC96F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Chadwick</dc:creator>
  <cp:lastModifiedBy>Michael Elder</cp:lastModifiedBy>
  <cp:revision>2</cp:revision>
  <cp:lastPrinted>2014-05-05T18:22:00Z</cp:lastPrinted>
  <dcterms:created xsi:type="dcterms:W3CDTF">2014-05-08T21:29:00Z</dcterms:created>
  <dcterms:modified xsi:type="dcterms:W3CDTF">2014-05-08T21:29:00Z</dcterms:modified>
</cp:coreProperties>
</file>